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FA7E7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FA7E7B">
        <w:rPr>
          <w:rFonts w:ascii="Times New Roman" w:hAnsi="Times New Roman"/>
          <w:bCs/>
          <w:sz w:val="28"/>
          <w:szCs w:val="28"/>
        </w:rPr>
        <w:t xml:space="preserve">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Эксплуатации объек</w:t>
      </w:r>
      <w:r w:rsidR="00ED1B02">
        <w:rPr>
          <w:rFonts w:ascii="Times New Roman" w:hAnsi="Times New Roman"/>
          <w:bCs/>
          <w:sz w:val="28"/>
          <w:szCs w:val="28"/>
        </w:rPr>
        <w:t>тов</w:t>
      </w:r>
      <w:r w:rsidRPr="00FA7E7B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EA633F" w:rsidRPr="00EA633F">
        <w:rPr>
          <w:rFonts w:ascii="Times New Roman" w:hAnsi="Times New Roman"/>
          <w:bCs/>
          <w:sz w:val="28"/>
          <w:szCs w:val="28"/>
        </w:rPr>
        <w:t>КТП 10/0,4кВ 47604, ВЛ-0,4кВ ф.1,2,3 от TП-47604</w:t>
      </w:r>
      <w:bookmarkStart w:id="0" w:name="_GoBack"/>
      <w:bookmarkEnd w:id="0"/>
      <w:r w:rsidR="00A03B15" w:rsidRPr="00A03B1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A7E7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A7E7B">
        <w:rPr>
          <w:rFonts w:ascii="Times New Roman" w:hAnsi="Times New Roman"/>
          <w:bCs/>
          <w:sz w:val="28"/>
          <w:szCs w:val="28"/>
        </w:rPr>
        <w:t>ых</w:t>
      </w:r>
      <w:r w:rsidR="00A522E1" w:rsidRPr="00FA7E7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A7E7B">
        <w:rPr>
          <w:rFonts w:ascii="Times New Roman" w:hAnsi="Times New Roman"/>
          <w:bCs/>
          <w:sz w:val="28"/>
          <w:szCs w:val="28"/>
        </w:rPr>
        <w:t>ов</w:t>
      </w:r>
      <w:r w:rsidR="00A522E1" w:rsidRPr="00FA7E7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EF76AA" w:rsidRPr="004C66B4" w:rsidTr="00C13F31">
        <w:tc>
          <w:tcPr>
            <w:tcW w:w="568" w:type="dxa"/>
            <w:shd w:val="clear" w:color="auto" w:fill="auto"/>
            <w:vAlign w:val="center"/>
          </w:tcPr>
          <w:p w:rsidR="00EF76AA" w:rsidRPr="009102D0" w:rsidRDefault="00EF76AA" w:rsidP="00C13F3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76AA" w:rsidRPr="009102D0" w:rsidRDefault="00EF76AA" w:rsidP="00C13F3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F76AA" w:rsidRPr="009102D0" w:rsidRDefault="00EF76AA" w:rsidP="00C13F3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59:32:3250001:13578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Тополиная, д. 22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Осиновая, 17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59:32:3250001:16172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Тополиная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59:32:3250001:7019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50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Пермский муниципальный округ, тер. СНТ Култаево, улица Осиновая, з/у 1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Осиновая, 15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59:32:3250001:6919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Ясеневая, 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59:32:3250016:581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район,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Рябинушка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", уч. 21в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тер.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Култаево,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Осиновая, з/у 7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59:32:3250001:23702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Пермский, тер.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Култаево,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Барбарисовая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59:32:3250001:7078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11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59:32:3250001:6994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Пихтовая, з/у 34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59:32:3250001:7083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1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59:32:3250001:7082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Барбарисовая, з/у 3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Осиновая, 11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Пихтовая, з/у 18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Пихтовая, 20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59:32:3250001:7209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Осиновая, 19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12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50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59:32:3250001:7089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53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Осиновая, 3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Пихтовая, 44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59:32:3250001:18813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Култаево, ул. Осиновая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48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59:32:3250001:7077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Барбарисовая, з/у 13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59:32:3250001:7017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56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59:32:3250001:6995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Пихтовая, з/у 32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59:32:3250001:6997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Пихтовая, з/у 30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16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59:32:3250001:7081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5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59:32:3250001:7014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62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59:32:3250001:7079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9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59:32:3250001:13222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в 0.62 км северо-западнее д. Аникино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59:32:3250001:6918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Ясеневая, 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59:32:3250001:7091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51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38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59:32:3250001:7106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15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59:32:3250001:7012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52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59:32:3250001:7018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54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59:32:3250001:7015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Пихтовая, з/у 60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Осиновая, 13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46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59:32:3250001:7016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58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42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59:32:3250001:6935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Ясеневая, 4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59:32:3250001:12497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59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59:32:3250001:16173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Тополиная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Тополиная, 19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10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59:32:3250001:7080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7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59:32:3250001:22224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Пермский муниципальный район,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Пихтовая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59:32:3250001:6996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Пихтовая, з/у 36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40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59:32:3250001:6999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26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59:32:3250001:6998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28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59:32:3250001:22577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, тер. СНТ Култаево, ул. Барбарисовая, з/у 30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59:32:3250001:7090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55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59:32:3250001:7005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Пихтовая, з/у 14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59:32:3250001:6993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Тополиная, 20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59:32:3250001:6982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Тополиная, 18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59:32:3250001:3359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д. Аникино, участок находится примерно в 0.50 км, по направлению на запад от ориентира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59:32:3250001:12496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57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59:32:3250001:7214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Осиновая, 9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59:32:3250001:7220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, тер. СНТ Култаево, ул. Барбарисовая, з/у 48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59:32:3250001:7092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49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59:32:3250001:7105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23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59:32:3250001:7095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-л Аникина гора,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Барбарисовая, з/у 43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59:32:3250001:7076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Барбарисовая, 21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59:32:3250001:7075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-л Аникина гора, ул. Барбарисовая, з/у 17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59:32:3250001:7029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 с/п, "СНТ - Култаево", ул. Тополиная, 26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59:32:3250001:6920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6AA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EF76AA">
              <w:rPr>
                <w:rFonts w:ascii="Times New Roman" w:hAnsi="Times New Roman"/>
                <w:sz w:val="24"/>
                <w:szCs w:val="24"/>
              </w:rPr>
              <w:t>, тер. СНТ Култаево, ул. Ясеневая, з/у 10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59:32:3250016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EF76AA" w:rsidRPr="004C66B4" w:rsidTr="00740B6A">
        <w:tc>
          <w:tcPr>
            <w:tcW w:w="568" w:type="dxa"/>
            <w:shd w:val="clear" w:color="auto" w:fill="auto"/>
            <w:vAlign w:val="bottom"/>
          </w:tcPr>
          <w:p w:rsidR="00EF76AA" w:rsidRPr="00EF76AA" w:rsidRDefault="00EF76AA" w:rsidP="00EF7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59:32:3250001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:rsidR="00EF76AA" w:rsidRPr="00EF76AA" w:rsidRDefault="00EF76AA" w:rsidP="00EF76AA">
            <w:pPr>
              <w:rPr>
                <w:rFonts w:ascii="Times New Roman" w:hAnsi="Times New Roman"/>
                <w:sz w:val="24"/>
                <w:szCs w:val="24"/>
              </w:rPr>
            </w:pPr>
            <w:r w:rsidRPr="00EF76AA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</w:tbl>
    <w:p w:rsidR="001E62F3" w:rsidRPr="00FA7E7B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A03B15" w:rsidRPr="00ED1B02">
        <w:rPr>
          <w:rFonts w:ascii="Times New Roman" w:hAnsi="Times New Roman"/>
          <w:bCs/>
          <w:sz w:val="28"/>
          <w:szCs w:val="28"/>
        </w:rPr>
        <w:t>10552</w:t>
      </w:r>
      <w:r w:rsidRPr="00FA7E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A7E7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FA7E7B">
        <w:rPr>
          <w:rFonts w:ascii="Times New Roman" w:hAnsi="Times New Roman"/>
          <w:bCs/>
          <w:sz w:val="28"/>
          <w:szCs w:val="28"/>
        </w:rPr>
        <w:t>.</w:t>
      </w:r>
    </w:p>
    <w:p w:rsidR="009E7BF7" w:rsidRPr="00FA7E7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>. 21</w:t>
      </w:r>
      <w:r w:rsidR="008255FF" w:rsidRPr="00FA7E7B">
        <w:rPr>
          <w:rFonts w:ascii="Times New Roman" w:hAnsi="Times New Roman"/>
          <w:bCs/>
          <w:sz w:val="28"/>
          <w:szCs w:val="28"/>
        </w:rPr>
        <w:t>1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9F16A10"/>
    <w:multiLevelType w:val="hybridMultilevel"/>
    <w:tmpl w:val="6B8E8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2FC42376"/>
    <w:multiLevelType w:val="hybridMultilevel"/>
    <w:tmpl w:val="5DF056C2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0"/>
  </w:num>
  <w:num w:numId="14">
    <w:abstractNumId w:val="37"/>
  </w:num>
  <w:num w:numId="15">
    <w:abstractNumId w:val="21"/>
  </w:num>
  <w:num w:numId="16">
    <w:abstractNumId w:val="34"/>
  </w:num>
  <w:num w:numId="17">
    <w:abstractNumId w:val="5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7"/>
  </w:num>
  <w:num w:numId="27">
    <w:abstractNumId w:val="38"/>
  </w:num>
  <w:num w:numId="28">
    <w:abstractNumId w:val="12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3B15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633F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1B02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EF76AA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3C5E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97AE2-AE59-4B8A-A65C-24F51DE0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06E87-5718-4AD2-A14F-2C438F69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Ткачева Екатерина Сергеевна</cp:lastModifiedBy>
  <cp:revision>6</cp:revision>
  <dcterms:created xsi:type="dcterms:W3CDTF">2025-10-27T13:34:00Z</dcterms:created>
  <dcterms:modified xsi:type="dcterms:W3CDTF">2025-11-05T10:01:00Z</dcterms:modified>
</cp:coreProperties>
</file>